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73" w:rsidRDefault="0087183C">
      <w:pPr>
        <w:rPr>
          <w:rFonts w:ascii="仿宋_GB2312" w:eastAsia="仿宋_GB2312"/>
          <w:color w:val="000000"/>
          <w:sz w:val="30"/>
          <w:szCs w:val="30"/>
        </w:rPr>
      </w:pPr>
      <w:r>
        <w:rPr>
          <w:rFonts w:ascii="仿宋_GB2312" w:eastAsia="仿宋_GB2312" w:hint="eastAsia"/>
          <w:color w:val="000000"/>
          <w:sz w:val="30"/>
          <w:szCs w:val="30"/>
        </w:rPr>
        <w:t>附件：</w:t>
      </w:r>
    </w:p>
    <w:p w:rsidR="003E2273" w:rsidRDefault="003E2273">
      <w:pPr>
        <w:rPr>
          <w:rFonts w:ascii="仿宋_GB2312" w:eastAsia="仿宋_GB2312"/>
          <w:color w:val="000000"/>
          <w:sz w:val="30"/>
          <w:szCs w:val="30"/>
        </w:rPr>
      </w:pPr>
    </w:p>
    <w:p w:rsidR="003E2273" w:rsidRDefault="0087183C">
      <w:pPr>
        <w:jc w:val="center"/>
        <w:rPr>
          <w:rFonts w:ascii="黑体" w:eastAsia="黑体" w:hAnsi="黑体" w:cs="黑体"/>
          <w:b/>
          <w:bCs/>
          <w:color w:val="000000"/>
          <w:sz w:val="30"/>
          <w:szCs w:val="30"/>
        </w:rPr>
      </w:pPr>
      <w:r>
        <w:rPr>
          <w:rFonts w:ascii="黑体" w:eastAsia="黑体" w:hAnsi="黑体" w:cs="黑体" w:hint="eastAsia"/>
          <w:b/>
          <w:bCs/>
          <w:color w:val="000000"/>
          <w:sz w:val="30"/>
          <w:szCs w:val="30"/>
        </w:rPr>
        <w:t>2022</w:t>
      </w:r>
      <w:r>
        <w:rPr>
          <w:rFonts w:ascii="黑体" w:eastAsia="黑体" w:hAnsi="黑体" w:cs="黑体" w:hint="eastAsia"/>
          <w:b/>
          <w:bCs/>
          <w:color w:val="000000"/>
          <w:sz w:val="30"/>
          <w:szCs w:val="30"/>
        </w:rPr>
        <w:t>年度</w:t>
      </w:r>
      <w:r>
        <w:rPr>
          <w:rFonts w:ascii="黑体" w:eastAsia="黑体" w:hAnsi="黑体" w:cs="黑体" w:hint="eastAsia"/>
          <w:b/>
          <w:bCs/>
          <w:sz w:val="30"/>
          <w:szCs w:val="30"/>
        </w:rPr>
        <w:t>行业共</w:t>
      </w:r>
      <w:proofErr w:type="gramStart"/>
      <w:r>
        <w:rPr>
          <w:rFonts w:ascii="黑体" w:eastAsia="黑体" w:hAnsi="黑体" w:cs="黑体" w:hint="eastAsia"/>
          <w:b/>
          <w:bCs/>
          <w:sz w:val="30"/>
          <w:szCs w:val="30"/>
        </w:rPr>
        <w:t>研</w:t>
      </w:r>
      <w:proofErr w:type="gramEnd"/>
      <w:r>
        <w:rPr>
          <w:rFonts w:ascii="黑体" w:eastAsia="黑体" w:hAnsi="黑体" w:cs="黑体" w:hint="eastAsia"/>
          <w:b/>
          <w:bCs/>
          <w:sz w:val="30"/>
          <w:szCs w:val="30"/>
        </w:rPr>
        <w:t>课题立项课题名单</w:t>
      </w:r>
    </w:p>
    <w:p w:rsidR="003E2273" w:rsidRDefault="003E2273">
      <w:pPr>
        <w:rPr>
          <w:rFonts w:ascii="仿宋_GB2312" w:eastAsia="仿宋_GB2312"/>
          <w:color w:val="000000"/>
          <w:sz w:val="30"/>
          <w:szCs w:val="30"/>
        </w:rPr>
      </w:pPr>
    </w:p>
    <w:tbl>
      <w:tblPr>
        <w:tblW w:w="8299" w:type="dxa"/>
        <w:tblInd w:w="93" w:type="dxa"/>
        <w:tblLayout w:type="fixed"/>
        <w:tblLook w:val="04A0"/>
      </w:tblPr>
      <w:tblGrid>
        <w:gridCol w:w="1401"/>
        <w:gridCol w:w="1605"/>
        <w:gridCol w:w="3555"/>
        <w:gridCol w:w="1738"/>
      </w:tblGrid>
      <w:tr w:rsidR="003E2273">
        <w:trPr>
          <w:trHeight w:val="315"/>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rPr>
              <w:t>研究方向</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rPr>
              <w:t>课题编号</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rPr>
              <w:t>课题名称</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rPr>
              <w:t>牵头申报单位</w:t>
            </w:r>
          </w:p>
        </w:tc>
      </w:tr>
      <w:tr w:rsidR="003E2273">
        <w:trPr>
          <w:trHeight w:val="620"/>
        </w:trPr>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智能金融科技</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ITRDC220101</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5G</w:t>
            </w:r>
            <w:r>
              <w:rPr>
                <w:rFonts w:ascii="仿宋_GB2312" w:eastAsia="仿宋_GB2312" w:hAnsi="仿宋_GB2312" w:cs="仿宋_GB2312" w:hint="eastAsia"/>
                <w:color w:val="000000"/>
                <w:kern w:val="0"/>
                <w:sz w:val="24"/>
                <w:szCs w:val="24"/>
                <w:lang/>
              </w:rPr>
              <w:t>消息在数</w:t>
            </w:r>
            <w:proofErr w:type="gramStart"/>
            <w:r>
              <w:rPr>
                <w:rFonts w:ascii="仿宋_GB2312" w:eastAsia="仿宋_GB2312" w:hAnsi="仿宋_GB2312" w:cs="仿宋_GB2312" w:hint="eastAsia"/>
                <w:color w:val="000000"/>
                <w:kern w:val="0"/>
                <w:sz w:val="24"/>
                <w:szCs w:val="24"/>
                <w:lang/>
              </w:rPr>
              <w:t>智证券</w:t>
            </w:r>
            <w:proofErr w:type="gramEnd"/>
            <w:r>
              <w:rPr>
                <w:rFonts w:ascii="仿宋_GB2312" w:eastAsia="仿宋_GB2312" w:hAnsi="仿宋_GB2312" w:cs="仿宋_GB2312" w:hint="eastAsia"/>
                <w:color w:val="000000"/>
                <w:kern w:val="0"/>
                <w:sz w:val="24"/>
                <w:szCs w:val="24"/>
                <w:lang/>
              </w:rPr>
              <w:t>领域的应用探索</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兴业证券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ITRDC220102</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财务</w:t>
            </w:r>
            <w:proofErr w:type="gramStart"/>
            <w:r>
              <w:rPr>
                <w:rFonts w:ascii="仿宋_GB2312" w:eastAsia="仿宋_GB2312" w:hAnsi="仿宋_GB2312" w:cs="仿宋_GB2312" w:hint="eastAsia"/>
                <w:color w:val="000000"/>
                <w:kern w:val="0"/>
                <w:sz w:val="24"/>
                <w:szCs w:val="24"/>
                <w:lang/>
              </w:rPr>
              <w:t>共享数智化</w:t>
            </w:r>
            <w:proofErr w:type="gramEnd"/>
            <w:r>
              <w:rPr>
                <w:rFonts w:ascii="仿宋_GB2312" w:eastAsia="仿宋_GB2312" w:hAnsi="仿宋_GB2312" w:cs="仿宋_GB2312" w:hint="eastAsia"/>
                <w:color w:val="000000"/>
                <w:kern w:val="0"/>
                <w:sz w:val="24"/>
                <w:szCs w:val="24"/>
                <w:lang/>
              </w:rPr>
              <w:t>转型助力国家电子凭证试点实践应用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兴业证券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ITRDC220103</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关联账户分析技术研究与应用示范</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金仕达</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ITRDC220104</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w:t>
            </w:r>
            <w:r>
              <w:rPr>
                <w:rFonts w:ascii="仿宋_GB2312" w:eastAsia="仿宋_GB2312" w:hAnsi="仿宋_GB2312" w:cs="仿宋_GB2312" w:hint="eastAsia"/>
                <w:color w:val="000000"/>
                <w:kern w:val="0"/>
                <w:sz w:val="24"/>
                <w:szCs w:val="24"/>
                <w:lang/>
              </w:rPr>
              <w:t>5G</w:t>
            </w:r>
            <w:r>
              <w:rPr>
                <w:rFonts w:ascii="仿宋_GB2312" w:eastAsia="仿宋_GB2312" w:hAnsi="仿宋_GB2312" w:cs="仿宋_GB2312" w:hint="eastAsia"/>
                <w:color w:val="000000"/>
                <w:kern w:val="0"/>
                <w:sz w:val="24"/>
                <w:szCs w:val="24"/>
                <w:lang/>
              </w:rPr>
              <w:t>消息的智能投资管理平台的应用研究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ITRDC220105</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基于多模态知识图谱事件驱动的智能投</w:t>
            </w:r>
            <w:proofErr w:type="gramStart"/>
            <w:r>
              <w:rPr>
                <w:rFonts w:ascii="仿宋_GB2312" w:eastAsia="仿宋_GB2312" w:hAnsi="仿宋_GB2312" w:cs="仿宋_GB2312" w:hint="eastAsia"/>
                <w:color w:val="000000"/>
                <w:kern w:val="0"/>
                <w:sz w:val="24"/>
                <w:szCs w:val="24"/>
                <w:lang/>
              </w:rPr>
              <w:t>研</w:t>
            </w:r>
            <w:proofErr w:type="gramEnd"/>
            <w:r>
              <w:rPr>
                <w:rFonts w:ascii="仿宋_GB2312" w:eastAsia="仿宋_GB2312" w:hAnsi="仿宋_GB2312" w:cs="仿宋_GB2312" w:hint="eastAsia"/>
                <w:color w:val="000000"/>
                <w:kern w:val="0"/>
                <w:sz w:val="24"/>
                <w:szCs w:val="24"/>
                <w:lang/>
              </w:rPr>
              <w:t>技术研究与应用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中信证券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ITRDC220106</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基于分布式关系型数据库的海量数据即席查询解决方案</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恒生电子</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ITRDC220107</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基于分布式融合架构的海量用户精益服务中台</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ITRDC220108</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基于领域</w:t>
            </w:r>
            <w:proofErr w:type="gramStart"/>
            <w:r>
              <w:rPr>
                <w:rFonts w:ascii="仿宋_GB2312" w:eastAsia="仿宋_GB2312" w:hAnsi="仿宋_GB2312" w:cs="仿宋_GB2312" w:hint="eastAsia"/>
                <w:color w:val="000000"/>
                <w:kern w:val="0"/>
                <w:sz w:val="24"/>
                <w:szCs w:val="24"/>
                <w:lang/>
              </w:rPr>
              <w:t>预训练</w:t>
            </w:r>
            <w:proofErr w:type="gramEnd"/>
            <w:r>
              <w:rPr>
                <w:rFonts w:ascii="仿宋_GB2312" w:eastAsia="仿宋_GB2312" w:hAnsi="仿宋_GB2312" w:cs="仿宋_GB2312" w:hint="eastAsia"/>
                <w:color w:val="000000"/>
                <w:kern w:val="0"/>
                <w:sz w:val="24"/>
                <w:szCs w:val="24"/>
                <w:lang/>
              </w:rPr>
              <w:t>模型的舆情分析算法研究与实践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金仕达</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ITRDC220109</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基于流式计算引擎的场外衍生品估值定价研究与实践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海通证券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ITRDC220110</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基于人工智能的客户服务创新方法与应用示范</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中泰证券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ITRDC220111</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基于人工智能的投资研究平台建设探索及实践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中泰证券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ITRDC220112</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基于云原生的可管可控量化投</w:t>
            </w:r>
            <w:proofErr w:type="gramStart"/>
            <w:r>
              <w:rPr>
                <w:rFonts w:ascii="仿宋_GB2312" w:eastAsia="仿宋_GB2312" w:hAnsi="仿宋_GB2312" w:cs="仿宋_GB2312" w:hint="eastAsia"/>
                <w:color w:val="000000"/>
                <w:kern w:val="0"/>
                <w:sz w:val="24"/>
                <w:szCs w:val="24"/>
                <w:lang/>
              </w:rPr>
              <w:t>研</w:t>
            </w:r>
            <w:proofErr w:type="gramEnd"/>
            <w:r>
              <w:rPr>
                <w:rFonts w:ascii="仿宋_GB2312" w:eastAsia="仿宋_GB2312" w:hAnsi="仿宋_GB2312" w:cs="仿宋_GB2312" w:hint="eastAsia"/>
                <w:color w:val="000000"/>
                <w:kern w:val="0"/>
                <w:sz w:val="24"/>
                <w:szCs w:val="24"/>
                <w:lang/>
              </w:rPr>
              <w:t>平台应用研究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ITRDC220113</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面向券商客户精细化运营的企业级实时事件与特征中台</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安信证券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ITRDC220114</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面向线上数字化财富管理领域的智能</w:t>
            </w:r>
            <w:proofErr w:type="gramStart"/>
            <w:r>
              <w:rPr>
                <w:rFonts w:ascii="仿宋_GB2312" w:eastAsia="仿宋_GB2312" w:hAnsi="仿宋_GB2312" w:cs="仿宋_GB2312" w:hint="eastAsia"/>
                <w:color w:val="000000"/>
                <w:kern w:val="0"/>
                <w:sz w:val="24"/>
                <w:szCs w:val="24"/>
                <w:lang/>
              </w:rPr>
              <w:t>投顾技术</w:t>
            </w:r>
            <w:proofErr w:type="gramEnd"/>
            <w:r>
              <w:rPr>
                <w:rFonts w:ascii="仿宋_GB2312" w:eastAsia="仿宋_GB2312" w:hAnsi="仿宋_GB2312" w:cs="仿宋_GB2312" w:hint="eastAsia"/>
                <w:color w:val="000000"/>
                <w:kern w:val="0"/>
                <w:sz w:val="24"/>
                <w:szCs w:val="24"/>
                <w:lang/>
              </w:rPr>
              <w:t>研究与应用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ITRDC220115</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融券场景下的智能化</w:t>
            </w:r>
            <w:proofErr w:type="gramStart"/>
            <w:r>
              <w:rPr>
                <w:rFonts w:ascii="仿宋_GB2312" w:eastAsia="仿宋_GB2312" w:hAnsi="仿宋_GB2312" w:cs="仿宋_GB2312" w:hint="eastAsia"/>
                <w:color w:val="000000"/>
                <w:kern w:val="0"/>
                <w:sz w:val="24"/>
                <w:szCs w:val="24"/>
                <w:lang/>
              </w:rPr>
              <w:t>券</w:t>
            </w:r>
            <w:proofErr w:type="gramEnd"/>
            <w:r>
              <w:rPr>
                <w:rFonts w:ascii="仿宋_GB2312" w:eastAsia="仿宋_GB2312" w:hAnsi="仿宋_GB2312" w:cs="仿宋_GB2312" w:hint="eastAsia"/>
                <w:color w:val="000000"/>
                <w:kern w:val="0"/>
                <w:sz w:val="24"/>
                <w:szCs w:val="24"/>
                <w:lang/>
              </w:rPr>
              <w:t>池运营技术研究与实践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华泰证券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ITRDC220116</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深度学习在高频量化投资</w:t>
            </w:r>
            <w:proofErr w:type="gramStart"/>
            <w:r>
              <w:rPr>
                <w:rFonts w:ascii="仿宋_GB2312" w:eastAsia="仿宋_GB2312" w:hAnsi="仿宋_GB2312" w:cs="仿宋_GB2312" w:hint="eastAsia"/>
                <w:color w:val="000000"/>
                <w:kern w:val="0"/>
                <w:sz w:val="24"/>
                <w:szCs w:val="24"/>
                <w:lang/>
              </w:rPr>
              <w:t>及风控系统</w:t>
            </w:r>
            <w:proofErr w:type="gramEnd"/>
            <w:r>
              <w:rPr>
                <w:rFonts w:ascii="仿宋_GB2312" w:eastAsia="仿宋_GB2312" w:hAnsi="仿宋_GB2312" w:cs="仿宋_GB2312" w:hint="eastAsia"/>
                <w:color w:val="000000"/>
                <w:kern w:val="0"/>
                <w:sz w:val="24"/>
                <w:szCs w:val="24"/>
                <w:lang/>
              </w:rPr>
              <w:t>的应用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德</w:t>
            </w:r>
            <w:proofErr w:type="gramStart"/>
            <w:r>
              <w:rPr>
                <w:rFonts w:ascii="仿宋_GB2312" w:eastAsia="仿宋_GB2312" w:hAnsi="仿宋_GB2312" w:cs="仿宋_GB2312" w:hint="eastAsia"/>
                <w:color w:val="000000"/>
                <w:kern w:val="0"/>
                <w:sz w:val="24"/>
                <w:szCs w:val="24"/>
                <w:lang/>
              </w:rPr>
              <w:t>邦</w:t>
            </w:r>
            <w:proofErr w:type="gramEnd"/>
            <w:r>
              <w:rPr>
                <w:rFonts w:ascii="仿宋_GB2312" w:eastAsia="仿宋_GB2312" w:hAnsi="仿宋_GB2312" w:cs="仿宋_GB2312" w:hint="eastAsia"/>
                <w:color w:val="000000"/>
                <w:kern w:val="0"/>
                <w:sz w:val="24"/>
                <w:szCs w:val="24"/>
                <w:lang/>
              </w:rPr>
              <w:t>证券</w:t>
            </w:r>
          </w:p>
        </w:tc>
      </w:tr>
      <w:tr w:rsidR="003E2273">
        <w:trPr>
          <w:trHeight w:val="315"/>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ITRDC220117</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kern w:val="0"/>
                <w:sz w:val="24"/>
                <w:szCs w:val="24"/>
                <w:lang/>
              </w:rPr>
              <w:t>数智投</w:t>
            </w:r>
            <w:proofErr w:type="gramEnd"/>
            <w:r>
              <w:rPr>
                <w:rFonts w:ascii="仿宋_GB2312" w:eastAsia="仿宋_GB2312" w:hAnsi="仿宋_GB2312" w:cs="仿宋_GB2312" w:hint="eastAsia"/>
                <w:color w:val="000000"/>
                <w:kern w:val="0"/>
                <w:sz w:val="24"/>
                <w:szCs w:val="24"/>
                <w:lang/>
              </w:rPr>
              <w:t>行平台的探索与建设</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海通证券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ITRDC220118</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证券行业</w:t>
            </w:r>
            <w:proofErr w:type="gramStart"/>
            <w:r>
              <w:rPr>
                <w:rFonts w:ascii="仿宋_GB2312" w:eastAsia="仿宋_GB2312" w:hAnsi="仿宋_GB2312" w:cs="仿宋_GB2312" w:hint="eastAsia"/>
                <w:color w:val="000000"/>
                <w:kern w:val="0"/>
                <w:sz w:val="24"/>
                <w:szCs w:val="24"/>
                <w:lang/>
              </w:rPr>
              <w:t>智能风控平台</w:t>
            </w:r>
            <w:proofErr w:type="gramEnd"/>
            <w:r>
              <w:rPr>
                <w:rFonts w:ascii="仿宋_GB2312" w:eastAsia="仿宋_GB2312" w:hAnsi="仿宋_GB2312" w:cs="仿宋_GB2312" w:hint="eastAsia"/>
                <w:color w:val="000000"/>
                <w:kern w:val="0"/>
                <w:sz w:val="24"/>
                <w:szCs w:val="24"/>
                <w:lang/>
              </w:rPr>
              <w:t>的研究与实践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华安证券</w:t>
            </w:r>
          </w:p>
        </w:tc>
      </w:tr>
      <w:tr w:rsidR="003E2273">
        <w:trPr>
          <w:trHeight w:val="315"/>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ITRDC220119</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证券业智能服务中心建设研究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东方财富证券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ITRDC220120</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智能技术在投行业务审核中的应用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安信证券</w:t>
            </w:r>
          </w:p>
        </w:tc>
      </w:tr>
      <w:tr w:rsidR="003E2273">
        <w:trPr>
          <w:trHeight w:val="315"/>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ITRDC220121</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智能数字人</w:t>
            </w:r>
            <w:proofErr w:type="spellStart"/>
            <w:r>
              <w:rPr>
                <w:rFonts w:ascii="仿宋_GB2312" w:eastAsia="仿宋_GB2312" w:hAnsi="仿宋_GB2312" w:cs="仿宋_GB2312" w:hint="eastAsia"/>
                <w:color w:val="000000"/>
                <w:kern w:val="0"/>
                <w:sz w:val="24"/>
                <w:szCs w:val="24"/>
                <w:lang/>
              </w:rPr>
              <w:t>SaaS</w:t>
            </w:r>
            <w:proofErr w:type="spellEnd"/>
            <w:r>
              <w:rPr>
                <w:rFonts w:ascii="仿宋_GB2312" w:eastAsia="仿宋_GB2312" w:hAnsi="仿宋_GB2312" w:cs="仿宋_GB2312" w:hint="eastAsia"/>
                <w:color w:val="000000"/>
                <w:kern w:val="0"/>
                <w:sz w:val="24"/>
                <w:szCs w:val="24"/>
                <w:lang/>
              </w:rPr>
              <w:t>服务</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kern w:val="0"/>
                <w:sz w:val="24"/>
                <w:szCs w:val="24"/>
                <w:lang/>
              </w:rPr>
              <w:t>证通股份</w:t>
            </w:r>
            <w:proofErr w:type="gramEnd"/>
          </w:p>
        </w:tc>
      </w:tr>
      <w:tr w:rsidR="003E2273">
        <w:trPr>
          <w:trHeight w:val="924"/>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ITRDC220122</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注册制下投行业务运作到质量监管的全链路一体化作业的研究与实践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数据治理与数字化转型</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ITRDC220223</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财富管理转型中创新型</w:t>
            </w:r>
            <w:proofErr w:type="gramStart"/>
            <w:r>
              <w:rPr>
                <w:rFonts w:ascii="仿宋_GB2312" w:eastAsia="仿宋_GB2312" w:hAnsi="仿宋_GB2312" w:cs="仿宋_GB2312" w:hint="eastAsia"/>
                <w:color w:val="000000"/>
                <w:kern w:val="0"/>
                <w:sz w:val="24"/>
                <w:szCs w:val="24"/>
                <w:lang/>
              </w:rPr>
              <w:t>投顾服务</w:t>
            </w:r>
            <w:proofErr w:type="gramEnd"/>
            <w:r>
              <w:rPr>
                <w:rFonts w:ascii="仿宋_GB2312" w:eastAsia="仿宋_GB2312" w:hAnsi="仿宋_GB2312" w:cs="仿宋_GB2312" w:hint="eastAsia"/>
                <w:color w:val="000000"/>
                <w:kern w:val="0"/>
                <w:sz w:val="24"/>
                <w:szCs w:val="24"/>
                <w:lang/>
              </w:rPr>
              <w:t>体系的探索与应用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长江证券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ITRDC220224</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场景驱动的运维数</w:t>
            </w:r>
            <w:proofErr w:type="gramStart"/>
            <w:r>
              <w:rPr>
                <w:rFonts w:ascii="仿宋_GB2312" w:eastAsia="仿宋_GB2312" w:hAnsi="仿宋_GB2312" w:cs="仿宋_GB2312" w:hint="eastAsia"/>
                <w:color w:val="000000"/>
                <w:kern w:val="0"/>
                <w:sz w:val="24"/>
                <w:szCs w:val="24"/>
                <w:lang/>
              </w:rPr>
              <w:t>据治理</w:t>
            </w:r>
            <w:proofErr w:type="gramEnd"/>
            <w:r>
              <w:rPr>
                <w:rFonts w:ascii="仿宋_GB2312" w:eastAsia="仿宋_GB2312" w:hAnsi="仿宋_GB2312" w:cs="仿宋_GB2312" w:hint="eastAsia"/>
                <w:color w:val="000000"/>
                <w:kern w:val="0"/>
                <w:sz w:val="24"/>
                <w:szCs w:val="24"/>
                <w:lang/>
              </w:rPr>
              <w:t>体系建设及研究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ITRDC220225</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基于数字化技术的机构客户认证应用研究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西部证券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ITRDC220226</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基于数字化技术的研发运维全链路质量度量体系与应用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ITRDC220227</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kern w:val="0"/>
                <w:sz w:val="24"/>
                <w:szCs w:val="24"/>
                <w:lang/>
              </w:rPr>
              <w:t>基于信创环境</w:t>
            </w:r>
            <w:proofErr w:type="gramEnd"/>
            <w:r>
              <w:rPr>
                <w:rFonts w:ascii="仿宋_GB2312" w:eastAsia="仿宋_GB2312" w:hAnsi="仿宋_GB2312" w:cs="仿宋_GB2312" w:hint="eastAsia"/>
                <w:color w:val="000000"/>
                <w:kern w:val="0"/>
                <w:sz w:val="24"/>
                <w:szCs w:val="24"/>
                <w:lang/>
              </w:rPr>
              <w:t>的跨平台数字员工应用探索</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湘财证券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ITRDC220228</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kern w:val="0"/>
                <w:sz w:val="24"/>
                <w:szCs w:val="24"/>
                <w:lang/>
              </w:rPr>
              <w:t>基于运</w:t>
            </w:r>
            <w:proofErr w:type="gramEnd"/>
            <w:r>
              <w:rPr>
                <w:rFonts w:ascii="仿宋_GB2312" w:eastAsia="仿宋_GB2312" w:hAnsi="仿宋_GB2312" w:cs="仿宋_GB2312" w:hint="eastAsia"/>
                <w:color w:val="000000"/>
                <w:kern w:val="0"/>
                <w:sz w:val="24"/>
                <w:szCs w:val="24"/>
                <w:lang/>
              </w:rPr>
              <w:t>维一体化的智能分析监控数据治理</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兴业证券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ITRDC220229</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金融科技“抗疫情、稳生产”</w:t>
            </w:r>
            <w:r>
              <w:rPr>
                <w:rFonts w:ascii="仿宋_GB2312" w:eastAsia="仿宋_GB2312" w:hAnsi="仿宋_GB2312" w:cs="仿宋_GB2312" w:hint="eastAsia"/>
                <w:color w:val="000000"/>
                <w:kern w:val="0"/>
                <w:sz w:val="24"/>
                <w:szCs w:val="24"/>
                <w:lang/>
              </w:rPr>
              <w:t>IT</w:t>
            </w:r>
            <w:r>
              <w:rPr>
                <w:rFonts w:ascii="仿宋_GB2312" w:eastAsia="仿宋_GB2312" w:hAnsi="仿宋_GB2312" w:cs="仿宋_GB2312" w:hint="eastAsia"/>
                <w:color w:val="000000"/>
                <w:kern w:val="0"/>
                <w:sz w:val="24"/>
                <w:szCs w:val="24"/>
                <w:lang/>
              </w:rPr>
              <w:t>综合管理创新方法与应用示范</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ITRDC220230</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流程引擎、低代码和超自动化在证券行业数字化转型中的应用研究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安信证券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ITRDC220231</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流程引擎驱动的线上业务运营服务平台数字化转型实践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ITRDC220232</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全生命周期下的数据安全治理与保护</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ITRDC220233</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数据治理中自动化技术的研究与应用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德</w:t>
            </w:r>
            <w:proofErr w:type="gramStart"/>
            <w:r>
              <w:rPr>
                <w:rFonts w:ascii="仿宋_GB2312" w:eastAsia="仿宋_GB2312" w:hAnsi="仿宋_GB2312" w:cs="仿宋_GB2312" w:hint="eastAsia"/>
                <w:color w:val="000000"/>
                <w:kern w:val="0"/>
                <w:sz w:val="24"/>
                <w:szCs w:val="24"/>
                <w:lang/>
              </w:rPr>
              <w:t>邦</w:t>
            </w:r>
            <w:proofErr w:type="gramEnd"/>
            <w:r>
              <w:rPr>
                <w:rFonts w:ascii="仿宋_GB2312" w:eastAsia="仿宋_GB2312" w:hAnsi="仿宋_GB2312" w:cs="仿宋_GB2312" w:hint="eastAsia"/>
                <w:color w:val="000000"/>
                <w:kern w:val="0"/>
                <w:sz w:val="24"/>
                <w:szCs w:val="24"/>
                <w:lang/>
              </w:rPr>
              <w:t>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ITRDC220234</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数据智能管控平台在证券公司数据治理工作中的应用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德</w:t>
            </w:r>
            <w:proofErr w:type="gramStart"/>
            <w:r>
              <w:rPr>
                <w:rFonts w:ascii="仿宋_GB2312" w:eastAsia="仿宋_GB2312" w:hAnsi="仿宋_GB2312" w:cs="仿宋_GB2312" w:hint="eastAsia"/>
                <w:color w:val="000000"/>
                <w:kern w:val="0"/>
                <w:sz w:val="24"/>
                <w:szCs w:val="24"/>
                <w:lang/>
              </w:rPr>
              <w:t>邦</w:t>
            </w:r>
            <w:proofErr w:type="gramEnd"/>
            <w:r>
              <w:rPr>
                <w:rFonts w:ascii="仿宋_GB2312" w:eastAsia="仿宋_GB2312" w:hAnsi="仿宋_GB2312" w:cs="仿宋_GB2312" w:hint="eastAsia"/>
                <w:color w:val="000000"/>
                <w:kern w:val="0"/>
                <w:sz w:val="24"/>
                <w:szCs w:val="24"/>
                <w:lang/>
              </w:rPr>
              <w:t>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ITRDC220235</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数据中台多模态服务平台技术研究与投</w:t>
            </w:r>
            <w:proofErr w:type="gramStart"/>
            <w:r>
              <w:rPr>
                <w:rFonts w:ascii="仿宋_GB2312" w:eastAsia="仿宋_GB2312" w:hAnsi="仿宋_GB2312" w:cs="仿宋_GB2312" w:hint="eastAsia"/>
                <w:color w:val="000000"/>
                <w:kern w:val="0"/>
                <w:sz w:val="24"/>
                <w:szCs w:val="24"/>
                <w:lang/>
              </w:rPr>
              <w:t>研</w:t>
            </w:r>
            <w:proofErr w:type="gramEnd"/>
            <w:r>
              <w:rPr>
                <w:rFonts w:ascii="仿宋_GB2312" w:eastAsia="仿宋_GB2312" w:hAnsi="仿宋_GB2312" w:cs="仿宋_GB2312" w:hint="eastAsia"/>
                <w:color w:val="000000"/>
                <w:kern w:val="0"/>
                <w:sz w:val="24"/>
                <w:szCs w:val="24"/>
                <w:lang/>
              </w:rPr>
              <w:t>领域应用示范</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东方证券</w:t>
            </w:r>
          </w:p>
        </w:tc>
      </w:tr>
      <w:tr w:rsidR="003E2273">
        <w:trPr>
          <w:trHeight w:val="315"/>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ITRDC220236</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数据中台技术研究与应用示范</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国金证券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ITRDC220237</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证券</w:t>
            </w:r>
            <w:r>
              <w:rPr>
                <w:rFonts w:ascii="仿宋_GB2312" w:eastAsia="仿宋_GB2312" w:hAnsi="仿宋_GB2312" w:cs="仿宋_GB2312" w:hint="eastAsia"/>
                <w:color w:val="000000"/>
                <w:kern w:val="0"/>
                <w:sz w:val="24"/>
                <w:szCs w:val="24"/>
                <w:lang/>
              </w:rPr>
              <w:t>APP</w:t>
            </w:r>
            <w:proofErr w:type="gramStart"/>
            <w:r>
              <w:rPr>
                <w:rFonts w:ascii="仿宋_GB2312" w:eastAsia="仿宋_GB2312" w:hAnsi="仿宋_GB2312" w:cs="仿宋_GB2312" w:hint="eastAsia"/>
                <w:color w:val="000000"/>
                <w:kern w:val="0"/>
                <w:sz w:val="24"/>
                <w:szCs w:val="24"/>
                <w:lang/>
              </w:rPr>
              <w:t>研发全</w:t>
            </w:r>
            <w:proofErr w:type="gramEnd"/>
            <w:r>
              <w:rPr>
                <w:rFonts w:ascii="仿宋_GB2312" w:eastAsia="仿宋_GB2312" w:hAnsi="仿宋_GB2312" w:cs="仿宋_GB2312" w:hint="eastAsia"/>
                <w:color w:val="000000"/>
                <w:kern w:val="0"/>
                <w:sz w:val="24"/>
                <w:szCs w:val="24"/>
                <w:lang/>
              </w:rPr>
              <w:t>生命周期个人信息合</w:t>
            </w:r>
            <w:proofErr w:type="gramStart"/>
            <w:r>
              <w:rPr>
                <w:rFonts w:ascii="仿宋_GB2312" w:eastAsia="仿宋_GB2312" w:hAnsi="仿宋_GB2312" w:cs="仿宋_GB2312" w:hint="eastAsia"/>
                <w:color w:val="000000"/>
                <w:kern w:val="0"/>
                <w:sz w:val="24"/>
                <w:szCs w:val="24"/>
                <w:lang/>
              </w:rPr>
              <w:t>规</w:t>
            </w:r>
            <w:proofErr w:type="gramEnd"/>
            <w:r>
              <w:rPr>
                <w:rFonts w:ascii="仿宋_GB2312" w:eastAsia="仿宋_GB2312" w:hAnsi="仿宋_GB2312" w:cs="仿宋_GB2312" w:hint="eastAsia"/>
                <w:color w:val="000000"/>
                <w:kern w:val="0"/>
                <w:sz w:val="24"/>
                <w:szCs w:val="24"/>
                <w:lang/>
              </w:rPr>
              <w:t>建设方案研究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ITRDC220238</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证券公司监管报送全流程管理体系研究与实践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民生证券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ITRDC220239</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证券公司数字化</w:t>
            </w:r>
            <w:proofErr w:type="gramStart"/>
            <w:r>
              <w:rPr>
                <w:rFonts w:ascii="仿宋_GB2312" w:eastAsia="仿宋_GB2312" w:hAnsi="仿宋_GB2312" w:cs="仿宋_GB2312" w:hint="eastAsia"/>
                <w:color w:val="000000"/>
                <w:kern w:val="0"/>
                <w:sz w:val="24"/>
                <w:szCs w:val="24"/>
                <w:lang/>
              </w:rPr>
              <w:t>转型成效</w:t>
            </w:r>
            <w:proofErr w:type="gramEnd"/>
            <w:r>
              <w:rPr>
                <w:rFonts w:ascii="仿宋_GB2312" w:eastAsia="仿宋_GB2312" w:hAnsi="仿宋_GB2312" w:cs="仿宋_GB2312" w:hint="eastAsia"/>
                <w:color w:val="000000"/>
                <w:kern w:val="0"/>
                <w:sz w:val="24"/>
                <w:szCs w:val="24"/>
                <w:lang/>
              </w:rPr>
              <w:t>评估框架研究与应用示范</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德</w:t>
            </w:r>
            <w:proofErr w:type="gramStart"/>
            <w:r>
              <w:rPr>
                <w:rFonts w:ascii="仿宋_GB2312" w:eastAsia="仿宋_GB2312" w:hAnsi="仿宋_GB2312" w:cs="仿宋_GB2312" w:hint="eastAsia"/>
                <w:color w:val="000000"/>
                <w:kern w:val="0"/>
                <w:sz w:val="24"/>
                <w:szCs w:val="24"/>
                <w:lang/>
              </w:rPr>
              <w:t>邦</w:t>
            </w:r>
            <w:proofErr w:type="gramEnd"/>
            <w:r>
              <w:rPr>
                <w:rFonts w:ascii="仿宋_GB2312" w:eastAsia="仿宋_GB2312" w:hAnsi="仿宋_GB2312" w:cs="仿宋_GB2312" w:hint="eastAsia"/>
                <w:color w:val="000000"/>
                <w:kern w:val="0"/>
                <w:sz w:val="24"/>
                <w:szCs w:val="24"/>
                <w:lang/>
              </w:rPr>
              <w:t>证券</w:t>
            </w:r>
          </w:p>
        </w:tc>
      </w:tr>
      <w:tr w:rsidR="003E2273">
        <w:trPr>
          <w:trHeight w:val="315"/>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ITRDC220240</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证券行业</w:t>
            </w:r>
            <w:r>
              <w:rPr>
                <w:rFonts w:ascii="仿宋_GB2312" w:eastAsia="仿宋_GB2312" w:hAnsi="仿宋_GB2312" w:cs="仿宋_GB2312" w:hint="eastAsia"/>
                <w:color w:val="000000"/>
                <w:kern w:val="0"/>
                <w:sz w:val="24"/>
                <w:szCs w:val="24"/>
                <w:lang/>
              </w:rPr>
              <w:t>IT</w:t>
            </w:r>
            <w:r>
              <w:rPr>
                <w:rFonts w:ascii="仿宋_GB2312" w:eastAsia="仿宋_GB2312" w:hAnsi="仿宋_GB2312" w:cs="仿宋_GB2312" w:hint="eastAsia"/>
                <w:color w:val="000000"/>
                <w:kern w:val="0"/>
                <w:sz w:val="24"/>
                <w:szCs w:val="24"/>
                <w:lang/>
              </w:rPr>
              <w:t>交付数字化实践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东方证券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ITRDC220241</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证券业数字化客户服务探索与研究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ITRDC220242</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智慧办公空间赋能协同办公的探索与应用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安信证券</w:t>
            </w:r>
          </w:p>
        </w:tc>
      </w:tr>
      <w:tr w:rsidR="003E2273">
        <w:trPr>
          <w:trHeight w:val="924"/>
        </w:trPr>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交易结算技术</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ITRDC220343</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FPGA</w:t>
            </w:r>
            <w:r>
              <w:rPr>
                <w:rFonts w:ascii="仿宋_GB2312" w:eastAsia="仿宋_GB2312" w:hAnsi="仿宋_GB2312" w:cs="仿宋_GB2312" w:hint="eastAsia"/>
                <w:color w:val="000000"/>
                <w:kern w:val="0"/>
                <w:sz w:val="24"/>
                <w:szCs w:val="24"/>
                <w:lang/>
              </w:rPr>
              <w:t>高速行情在期权报价策略上的应用研究</w:t>
            </w:r>
            <w:r>
              <w:rPr>
                <w:rFonts w:ascii="仿宋_GB2312" w:eastAsia="仿宋_GB2312" w:hAnsi="仿宋_GB2312" w:cs="仿宋_GB2312" w:hint="eastAsia"/>
                <w:color w:val="000000"/>
                <w:kern w:val="0"/>
                <w:sz w:val="24"/>
                <w:szCs w:val="24"/>
                <w:lang/>
              </w:rPr>
              <w:t>-</w:t>
            </w:r>
            <w:r>
              <w:rPr>
                <w:rFonts w:ascii="仿宋_GB2312" w:eastAsia="仿宋_GB2312" w:hAnsi="仿宋_GB2312" w:cs="仿宋_GB2312" w:hint="eastAsia"/>
                <w:color w:val="000000"/>
                <w:kern w:val="0"/>
                <w:sz w:val="24"/>
                <w:szCs w:val="24"/>
                <w:lang/>
              </w:rPr>
              <w:t>基于金融市场微观结构视角</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金仕达</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ITRDC220344</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高频因子在</w:t>
            </w:r>
            <w:r>
              <w:rPr>
                <w:rFonts w:ascii="仿宋_GB2312" w:eastAsia="仿宋_GB2312" w:hAnsi="仿宋_GB2312" w:cs="仿宋_GB2312" w:hint="eastAsia"/>
                <w:color w:val="000000"/>
                <w:kern w:val="0"/>
                <w:sz w:val="24"/>
                <w:szCs w:val="24"/>
                <w:lang/>
              </w:rPr>
              <w:t>ETF</w:t>
            </w:r>
            <w:r>
              <w:rPr>
                <w:rFonts w:ascii="仿宋_GB2312" w:eastAsia="仿宋_GB2312" w:hAnsi="仿宋_GB2312" w:cs="仿宋_GB2312" w:hint="eastAsia"/>
                <w:color w:val="000000"/>
                <w:kern w:val="0"/>
                <w:sz w:val="24"/>
                <w:szCs w:val="24"/>
                <w:lang/>
              </w:rPr>
              <w:t>做市策略中的应用研究</w:t>
            </w:r>
            <w:r>
              <w:rPr>
                <w:rFonts w:ascii="仿宋_GB2312" w:eastAsia="仿宋_GB2312" w:hAnsi="仿宋_GB2312" w:cs="仿宋_GB2312" w:hint="eastAsia"/>
                <w:color w:val="000000"/>
                <w:kern w:val="0"/>
                <w:sz w:val="24"/>
                <w:szCs w:val="24"/>
                <w:lang/>
              </w:rPr>
              <w:t>-</w:t>
            </w:r>
            <w:r>
              <w:rPr>
                <w:rFonts w:ascii="仿宋_GB2312" w:eastAsia="仿宋_GB2312" w:hAnsi="仿宋_GB2312" w:cs="仿宋_GB2312" w:hint="eastAsia"/>
                <w:color w:val="000000"/>
                <w:kern w:val="0"/>
                <w:sz w:val="24"/>
                <w:szCs w:val="24"/>
                <w:lang/>
              </w:rPr>
              <w:t>基于</w:t>
            </w:r>
            <w:r>
              <w:rPr>
                <w:rFonts w:ascii="仿宋_GB2312" w:eastAsia="仿宋_GB2312" w:hAnsi="仿宋_GB2312" w:cs="仿宋_GB2312" w:hint="eastAsia"/>
                <w:color w:val="000000"/>
                <w:kern w:val="0"/>
                <w:sz w:val="24"/>
                <w:szCs w:val="24"/>
                <w:lang/>
              </w:rPr>
              <w:t>FPGA</w:t>
            </w:r>
            <w:r>
              <w:rPr>
                <w:rFonts w:ascii="仿宋_GB2312" w:eastAsia="仿宋_GB2312" w:hAnsi="仿宋_GB2312" w:cs="仿宋_GB2312" w:hint="eastAsia"/>
                <w:color w:val="000000"/>
                <w:kern w:val="0"/>
                <w:sz w:val="24"/>
                <w:szCs w:val="24"/>
                <w:lang/>
              </w:rPr>
              <w:t>实时订单</w:t>
            </w:r>
            <w:proofErr w:type="gramStart"/>
            <w:r>
              <w:rPr>
                <w:rFonts w:ascii="仿宋_GB2312" w:eastAsia="仿宋_GB2312" w:hAnsi="仿宋_GB2312" w:cs="仿宋_GB2312" w:hint="eastAsia"/>
                <w:color w:val="000000"/>
                <w:kern w:val="0"/>
                <w:sz w:val="24"/>
                <w:szCs w:val="24"/>
                <w:lang/>
              </w:rPr>
              <w:t>簿</w:t>
            </w:r>
            <w:proofErr w:type="gramEnd"/>
            <w:r>
              <w:rPr>
                <w:rFonts w:ascii="仿宋_GB2312" w:eastAsia="仿宋_GB2312" w:hAnsi="仿宋_GB2312" w:cs="仿宋_GB2312" w:hint="eastAsia"/>
                <w:color w:val="000000"/>
                <w:kern w:val="0"/>
                <w:sz w:val="24"/>
                <w:szCs w:val="24"/>
                <w:lang/>
              </w:rPr>
              <w:t>数据</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东海证券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ITRDC220345</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w:t>
            </w:r>
            <w:r>
              <w:rPr>
                <w:rFonts w:ascii="仿宋_GB2312" w:eastAsia="仿宋_GB2312" w:hAnsi="仿宋_GB2312" w:cs="仿宋_GB2312" w:hint="eastAsia"/>
                <w:color w:val="000000"/>
                <w:kern w:val="0"/>
                <w:sz w:val="24"/>
                <w:szCs w:val="24"/>
                <w:lang/>
              </w:rPr>
              <w:t>FPGA</w:t>
            </w:r>
            <w:r>
              <w:rPr>
                <w:rFonts w:ascii="仿宋_GB2312" w:eastAsia="仿宋_GB2312" w:hAnsi="仿宋_GB2312" w:cs="仿宋_GB2312" w:hint="eastAsia"/>
                <w:color w:val="000000"/>
                <w:kern w:val="0"/>
                <w:sz w:val="24"/>
                <w:szCs w:val="24"/>
                <w:lang/>
              </w:rPr>
              <w:t>技术的主</w:t>
            </w:r>
            <w:proofErr w:type="gramStart"/>
            <w:r>
              <w:rPr>
                <w:rFonts w:ascii="仿宋_GB2312" w:eastAsia="仿宋_GB2312" w:hAnsi="仿宋_GB2312" w:cs="仿宋_GB2312" w:hint="eastAsia"/>
                <w:color w:val="000000"/>
                <w:kern w:val="0"/>
                <w:sz w:val="24"/>
                <w:szCs w:val="24"/>
                <w:lang/>
              </w:rPr>
              <w:t>备行情</w:t>
            </w:r>
            <w:proofErr w:type="gramEnd"/>
            <w:r>
              <w:rPr>
                <w:rFonts w:ascii="仿宋_GB2312" w:eastAsia="仿宋_GB2312" w:hAnsi="仿宋_GB2312" w:cs="仿宋_GB2312" w:hint="eastAsia"/>
                <w:color w:val="000000"/>
                <w:kern w:val="0"/>
                <w:sz w:val="24"/>
                <w:szCs w:val="24"/>
                <w:lang/>
              </w:rPr>
              <w:t>并行解析及优选的研究与应用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海通期货</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ITRDC220346</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w:t>
            </w:r>
            <w:proofErr w:type="spellStart"/>
            <w:r>
              <w:rPr>
                <w:rFonts w:ascii="仿宋_GB2312" w:eastAsia="仿宋_GB2312" w:hAnsi="仿宋_GB2312" w:cs="仿宋_GB2312" w:hint="eastAsia"/>
                <w:color w:val="000000"/>
                <w:kern w:val="0"/>
                <w:sz w:val="24"/>
                <w:szCs w:val="24"/>
                <w:lang/>
              </w:rPr>
              <w:t>oneAPI</w:t>
            </w:r>
            <w:proofErr w:type="spellEnd"/>
            <w:r>
              <w:rPr>
                <w:rFonts w:ascii="仿宋_GB2312" w:eastAsia="仿宋_GB2312" w:hAnsi="仿宋_GB2312" w:cs="仿宋_GB2312" w:hint="eastAsia"/>
                <w:color w:val="000000"/>
                <w:kern w:val="0"/>
                <w:sz w:val="24"/>
                <w:szCs w:val="24"/>
                <w:lang/>
              </w:rPr>
              <w:t>开发的</w:t>
            </w:r>
            <w:r>
              <w:rPr>
                <w:rFonts w:ascii="仿宋_GB2312" w:eastAsia="仿宋_GB2312" w:hAnsi="仿宋_GB2312" w:cs="仿宋_GB2312" w:hint="eastAsia"/>
                <w:color w:val="000000"/>
                <w:kern w:val="0"/>
                <w:sz w:val="24"/>
                <w:szCs w:val="24"/>
                <w:lang/>
              </w:rPr>
              <w:t>FPGA</w:t>
            </w:r>
            <w:r>
              <w:rPr>
                <w:rFonts w:ascii="仿宋_GB2312" w:eastAsia="仿宋_GB2312" w:hAnsi="仿宋_GB2312" w:cs="仿宋_GB2312" w:hint="eastAsia"/>
                <w:color w:val="000000"/>
                <w:kern w:val="0"/>
                <w:sz w:val="24"/>
                <w:szCs w:val="24"/>
                <w:lang/>
              </w:rPr>
              <w:t>算法交易平台</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ITRDC220347</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交易终端系统管理研究与应用示范</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ITRDC220348</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新一代核心交易系统网络组播通信的多维监控技术研究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ITRDC220349</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云原生技术在量化交易中台系统中的研究与实践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基础能力建设</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ITRDC220450</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存储网络的国产化改造研究及关键业务系统的移植示范</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华西证券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ITRDC220451</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国产分布式数据库</w:t>
            </w:r>
            <w:proofErr w:type="spellStart"/>
            <w:r>
              <w:rPr>
                <w:rFonts w:ascii="仿宋_GB2312" w:eastAsia="仿宋_GB2312" w:hAnsi="仿宋_GB2312" w:cs="仿宋_GB2312" w:hint="eastAsia"/>
                <w:color w:val="000000"/>
                <w:kern w:val="0"/>
                <w:sz w:val="24"/>
                <w:szCs w:val="24"/>
                <w:lang/>
              </w:rPr>
              <w:t>TiDB</w:t>
            </w:r>
            <w:proofErr w:type="spellEnd"/>
            <w:r>
              <w:rPr>
                <w:rFonts w:ascii="仿宋_GB2312" w:eastAsia="仿宋_GB2312" w:hAnsi="仿宋_GB2312" w:cs="仿宋_GB2312" w:hint="eastAsia"/>
                <w:color w:val="000000"/>
                <w:kern w:val="0"/>
                <w:sz w:val="24"/>
                <w:szCs w:val="24"/>
                <w:lang/>
              </w:rPr>
              <w:t>在券商集中交易系统中的落地实践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华泰证券</w:t>
            </w:r>
          </w:p>
        </w:tc>
      </w:tr>
      <w:tr w:rsidR="003E2273">
        <w:trPr>
          <w:trHeight w:val="315"/>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ITRDC220452</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混沌工程</w:t>
            </w:r>
            <w:proofErr w:type="gramStart"/>
            <w:r>
              <w:rPr>
                <w:rFonts w:ascii="仿宋_GB2312" w:eastAsia="仿宋_GB2312" w:hAnsi="仿宋_GB2312" w:cs="仿宋_GB2312" w:hint="eastAsia"/>
                <w:color w:val="000000"/>
                <w:kern w:val="0"/>
                <w:sz w:val="24"/>
                <w:szCs w:val="24"/>
                <w:lang/>
              </w:rPr>
              <w:t>助力信创改造</w:t>
            </w:r>
            <w:proofErr w:type="gramEnd"/>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国金证券</w:t>
            </w:r>
          </w:p>
        </w:tc>
      </w:tr>
      <w:tr w:rsidR="003E2273">
        <w:trPr>
          <w:trHeight w:val="924"/>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ITRDC220453</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基于威胁狩猎模型实现网络攻击干扰和反制的动态防御技术研究与应用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ITRDC220454</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w:t>
            </w:r>
            <w:proofErr w:type="gramStart"/>
            <w:r>
              <w:rPr>
                <w:rFonts w:ascii="仿宋_GB2312" w:eastAsia="仿宋_GB2312" w:hAnsi="仿宋_GB2312" w:cs="仿宋_GB2312" w:hint="eastAsia"/>
                <w:color w:val="000000"/>
                <w:kern w:val="0"/>
                <w:sz w:val="24"/>
                <w:szCs w:val="24"/>
                <w:lang/>
              </w:rPr>
              <w:t>信创区</w:t>
            </w:r>
            <w:proofErr w:type="gramEnd"/>
            <w:r>
              <w:rPr>
                <w:rFonts w:ascii="仿宋_GB2312" w:eastAsia="仿宋_GB2312" w:hAnsi="仿宋_GB2312" w:cs="仿宋_GB2312" w:hint="eastAsia"/>
                <w:color w:val="000000"/>
                <w:kern w:val="0"/>
                <w:sz w:val="24"/>
                <w:szCs w:val="24"/>
                <w:lang/>
              </w:rPr>
              <w:t>块链</w:t>
            </w:r>
            <w:proofErr w:type="spellStart"/>
            <w:r>
              <w:rPr>
                <w:rFonts w:ascii="仿宋_GB2312" w:eastAsia="仿宋_GB2312" w:hAnsi="仿宋_GB2312" w:cs="仿宋_GB2312" w:hint="eastAsia"/>
                <w:color w:val="000000"/>
                <w:kern w:val="0"/>
                <w:sz w:val="24"/>
                <w:szCs w:val="24"/>
                <w:lang/>
              </w:rPr>
              <w:t>SaaS</w:t>
            </w:r>
            <w:proofErr w:type="spellEnd"/>
            <w:r>
              <w:rPr>
                <w:rFonts w:ascii="仿宋_GB2312" w:eastAsia="仿宋_GB2312" w:hAnsi="仿宋_GB2312" w:cs="仿宋_GB2312" w:hint="eastAsia"/>
                <w:color w:val="000000"/>
                <w:kern w:val="0"/>
                <w:sz w:val="24"/>
                <w:szCs w:val="24"/>
                <w:lang/>
              </w:rPr>
              <w:t>服务平台的场景创新研究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中泰证券</w:t>
            </w:r>
          </w:p>
        </w:tc>
      </w:tr>
      <w:tr w:rsidR="003E2273">
        <w:trPr>
          <w:trHeight w:val="924"/>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ITRDC220455</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w:t>
            </w:r>
            <w:proofErr w:type="gramStart"/>
            <w:r>
              <w:rPr>
                <w:rFonts w:ascii="仿宋_GB2312" w:eastAsia="仿宋_GB2312" w:hAnsi="仿宋_GB2312" w:cs="仿宋_GB2312" w:hint="eastAsia"/>
                <w:color w:val="000000"/>
                <w:kern w:val="0"/>
                <w:sz w:val="24"/>
                <w:szCs w:val="24"/>
                <w:lang/>
              </w:rPr>
              <w:t>信创区</w:t>
            </w:r>
            <w:proofErr w:type="gramEnd"/>
            <w:r>
              <w:rPr>
                <w:rFonts w:ascii="仿宋_GB2312" w:eastAsia="仿宋_GB2312" w:hAnsi="仿宋_GB2312" w:cs="仿宋_GB2312" w:hint="eastAsia"/>
                <w:color w:val="000000"/>
                <w:kern w:val="0"/>
                <w:sz w:val="24"/>
                <w:szCs w:val="24"/>
                <w:lang/>
              </w:rPr>
              <w:t>块链</w:t>
            </w:r>
            <w:r>
              <w:rPr>
                <w:rFonts w:ascii="仿宋_GB2312" w:eastAsia="仿宋_GB2312" w:hAnsi="仿宋_GB2312" w:cs="仿宋_GB2312" w:hint="eastAsia"/>
                <w:color w:val="000000"/>
                <w:kern w:val="0"/>
                <w:sz w:val="24"/>
                <w:szCs w:val="24"/>
                <w:lang/>
              </w:rPr>
              <w:t>SAAS</w:t>
            </w:r>
            <w:r>
              <w:rPr>
                <w:rFonts w:ascii="仿宋_GB2312" w:eastAsia="仿宋_GB2312" w:hAnsi="仿宋_GB2312" w:cs="仿宋_GB2312" w:hint="eastAsia"/>
                <w:color w:val="000000"/>
                <w:kern w:val="0"/>
                <w:sz w:val="24"/>
                <w:szCs w:val="24"/>
                <w:lang/>
              </w:rPr>
              <w:t>服务与电子印章应用创新项目</w:t>
            </w:r>
            <w:proofErr w:type="gramStart"/>
            <w:r>
              <w:rPr>
                <w:rFonts w:ascii="仿宋_GB2312" w:eastAsia="仿宋_GB2312" w:hAnsi="仿宋_GB2312" w:cs="仿宋_GB2312" w:hint="eastAsia"/>
                <w:color w:val="000000"/>
                <w:kern w:val="0"/>
                <w:sz w:val="24"/>
                <w:szCs w:val="24"/>
                <w:lang/>
              </w:rPr>
              <w:t>暨机构</w:t>
            </w:r>
            <w:proofErr w:type="gramEnd"/>
            <w:r>
              <w:rPr>
                <w:rFonts w:ascii="仿宋_GB2312" w:eastAsia="仿宋_GB2312" w:hAnsi="仿宋_GB2312" w:cs="仿宋_GB2312" w:hint="eastAsia"/>
                <w:color w:val="000000"/>
                <w:kern w:val="0"/>
                <w:sz w:val="24"/>
                <w:szCs w:val="24"/>
                <w:lang/>
              </w:rPr>
              <w:t>客户业务线上化项目</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山西证券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ITRDC220456</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基于自动化构建逻辑拓扑结构的证券系统故障定位研究</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中原证券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ITRDC220457</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交易所异地机房数据压缩高速传输技术研究与应用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金仕达</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ITRDC220458</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面向</w:t>
            </w:r>
            <w:r>
              <w:rPr>
                <w:rFonts w:ascii="仿宋_GB2312" w:eastAsia="仿宋_GB2312" w:hAnsi="仿宋_GB2312" w:cs="仿宋_GB2312" w:hint="eastAsia"/>
                <w:color w:val="000000"/>
                <w:kern w:val="0"/>
                <w:sz w:val="24"/>
                <w:szCs w:val="24"/>
                <w:lang/>
              </w:rPr>
              <w:t>TCP-IP</w:t>
            </w:r>
            <w:r>
              <w:rPr>
                <w:rFonts w:ascii="仿宋_GB2312" w:eastAsia="仿宋_GB2312" w:hAnsi="仿宋_GB2312" w:cs="仿宋_GB2312" w:hint="eastAsia"/>
                <w:color w:val="000000"/>
                <w:kern w:val="0"/>
                <w:sz w:val="24"/>
                <w:szCs w:val="24"/>
                <w:lang/>
              </w:rPr>
              <w:t>协议</w:t>
            </w:r>
            <w:proofErr w:type="gramStart"/>
            <w:r>
              <w:rPr>
                <w:rFonts w:ascii="仿宋_GB2312" w:eastAsia="仿宋_GB2312" w:hAnsi="仿宋_GB2312" w:cs="仿宋_GB2312" w:hint="eastAsia"/>
                <w:color w:val="000000"/>
                <w:kern w:val="0"/>
                <w:sz w:val="24"/>
                <w:szCs w:val="24"/>
                <w:lang/>
              </w:rPr>
              <w:t>栈</w:t>
            </w:r>
            <w:proofErr w:type="gramEnd"/>
            <w:r>
              <w:rPr>
                <w:rFonts w:ascii="仿宋_GB2312" w:eastAsia="仿宋_GB2312" w:hAnsi="仿宋_GB2312" w:cs="仿宋_GB2312" w:hint="eastAsia"/>
                <w:color w:val="000000"/>
                <w:kern w:val="0"/>
                <w:sz w:val="24"/>
                <w:szCs w:val="24"/>
                <w:lang/>
              </w:rPr>
              <w:t>加速的</w:t>
            </w:r>
            <w:r>
              <w:rPr>
                <w:rFonts w:ascii="仿宋_GB2312" w:eastAsia="仿宋_GB2312" w:hAnsi="仿宋_GB2312" w:cs="仿宋_GB2312" w:hint="eastAsia"/>
                <w:color w:val="000000"/>
                <w:kern w:val="0"/>
                <w:sz w:val="24"/>
                <w:szCs w:val="24"/>
                <w:lang/>
              </w:rPr>
              <w:t>TOE</w:t>
            </w:r>
            <w:r>
              <w:rPr>
                <w:rFonts w:ascii="仿宋_GB2312" w:eastAsia="仿宋_GB2312" w:hAnsi="仿宋_GB2312" w:cs="仿宋_GB2312" w:hint="eastAsia"/>
                <w:color w:val="000000"/>
                <w:kern w:val="0"/>
                <w:sz w:val="24"/>
                <w:szCs w:val="24"/>
                <w:lang/>
              </w:rPr>
              <w:t>技术与实现</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金仕达</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ITRDC220459</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敏捷、高效、一站式接口自动化测试平台研究与应用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德</w:t>
            </w:r>
            <w:proofErr w:type="gramStart"/>
            <w:r>
              <w:rPr>
                <w:rFonts w:ascii="仿宋_GB2312" w:eastAsia="仿宋_GB2312" w:hAnsi="仿宋_GB2312" w:cs="仿宋_GB2312" w:hint="eastAsia"/>
                <w:color w:val="000000"/>
                <w:kern w:val="0"/>
                <w:sz w:val="24"/>
                <w:szCs w:val="24"/>
                <w:lang/>
              </w:rPr>
              <w:t>邦</w:t>
            </w:r>
            <w:proofErr w:type="gramEnd"/>
            <w:r>
              <w:rPr>
                <w:rFonts w:ascii="仿宋_GB2312" w:eastAsia="仿宋_GB2312" w:hAnsi="仿宋_GB2312" w:cs="仿宋_GB2312" w:hint="eastAsia"/>
                <w:color w:val="000000"/>
                <w:kern w:val="0"/>
                <w:sz w:val="24"/>
                <w:szCs w:val="24"/>
                <w:lang/>
              </w:rPr>
              <w:t>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ITRDC220460</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数据中心网络立体化监控平台与管理体系的探索实践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兴业证券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ITRDC220461</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数字孪生技术在数据中心基础设施运维中的应用</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国泰君安</w:t>
            </w:r>
          </w:p>
        </w:tc>
      </w:tr>
      <w:tr w:rsidR="003E2273">
        <w:trPr>
          <w:trHeight w:val="315"/>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ITRDC220462</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一种高效的行情自动化测试平台</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上海证券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ITRDC220463</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云原生</w:t>
            </w:r>
            <w:proofErr w:type="spellStart"/>
            <w:r>
              <w:rPr>
                <w:rFonts w:ascii="仿宋_GB2312" w:eastAsia="仿宋_GB2312" w:hAnsi="仿宋_GB2312" w:cs="仿宋_GB2312" w:hint="eastAsia"/>
                <w:color w:val="000000"/>
                <w:kern w:val="0"/>
                <w:sz w:val="24"/>
                <w:szCs w:val="24"/>
                <w:lang/>
              </w:rPr>
              <w:t>DevSecOps</w:t>
            </w:r>
            <w:proofErr w:type="spellEnd"/>
            <w:r>
              <w:rPr>
                <w:rFonts w:ascii="仿宋_GB2312" w:eastAsia="仿宋_GB2312" w:hAnsi="仿宋_GB2312" w:cs="仿宋_GB2312" w:hint="eastAsia"/>
                <w:color w:val="000000"/>
                <w:kern w:val="0"/>
                <w:sz w:val="24"/>
                <w:szCs w:val="24"/>
                <w:lang/>
              </w:rPr>
              <w:t>的建设探索及实践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中泰证券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ITRDC220464</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云原生架构下的混沌工程在系统稳定性建设中的应用与实践</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中泰证券</w:t>
            </w:r>
          </w:p>
        </w:tc>
      </w:tr>
      <w:tr w:rsidR="003E2273">
        <w:trPr>
          <w:trHeight w:val="62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ITRDC220465</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证券核心系统在国产数据库下的可行性</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kern w:val="0"/>
                <w:sz w:val="24"/>
                <w:szCs w:val="24"/>
                <w:lang/>
              </w:rPr>
              <w:t>热璞网络</w:t>
            </w:r>
            <w:proofErr w:type="gramEnd"/>
          </w:p>
        </w:tc>
      </w:tr>
      <w:tr w:rsidR="003E2273">
        <w:trPr>
          <w:trHeight w:val="629"/>
        </w:trPr>
        <w:tc>
          <w:tcPr>
            <w:tcW w:w="1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3E2273">
            <w:pPr>
              <w:jc w:val="center"/>
              <w:rPr>
                <w:rFonts w:ascii="仿宋_GB2312" w:eastAsia="仿宋_GB2312" w:hAnsi="仿宋_GB2312" w:cs="仿宋_GB2312"/>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ITRDC220466</w:t>
            </w:r>
          </w:p>
        </w:tc>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智能运行态势洞察及风险防控平台建设</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2273" w:rsidRDefault="0087183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华泰证券</w:t>
            </w:r>
          </w:p>
        </w:tc>
      </w:tr>
    </w:tbl>
    <w:p w:rsidR="003E2273" w:rsidRDefault="0087183C">
      <w:pPr>
        <w:rPr>
          <w:rFonts w:ascii="仿宋_GB2312" w:eastAsia="仿宋_GB2312"/>
          <w:color w:val="000000"/>
          <w:sz w:val="30"/>
          <w:szCs w:val="30"/>
        </w:rPr>
      </w:pPr>
      <w:r>
        <w:rPr>
          <w:rFonts w:ascii="仿宋_GB2312" w:eastAsia="仿宋_GB2312" w:hint="eastAsia"/>
          <w:color w:val="000000"/>
          <w:sz w:val="24"/>
          <w:szCs w:val="24"/>
        </w:rPr>
        <w:t>注：同研究方向课题按课题名称拼音排序</w:t>
      </w:r>
    </w:p>
    <w:sectPr w:rsidR="003E2273" w:rsidSect="003E2273">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83C" w:rsidRDefault="0087183C" w:rsidP="0087183C">
      <w:r>
        <w:separator/>
      </w:r>
    </w:p>
  </w:endnote>
  <w:endnote w:type="continuationSeparator" w:id="1">
    <w:p w:rsidR="0087183C" w:rsidRDefault="0087183C" w:rsidP="00871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83C" w:rsidRDefault="0087183C" w:rsidP="0087183C">
      <w:r>
        <w:separator/>
      </w:r>
    </w:p>
  </w:footnote>
  <w:footnote w:type="continuationSeparator" w:id="1">
    <w:p w:rsidR="0087183C" w:rsidRDefault="0087183C" w:rsidP="008718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B302FDF"/>
    <w:rsid w:val="003E2273"/>
    <w:rsid w:val="0087183C"/>
    <w:rsid w:val="0829131B"/>
    <w:rsid w:val="08BE1F43"/>
    <w:rsid w:val="113A44A0"/>
    <w:rsid w:val="2A7323D3"/>
    <w:rsid w:val="38996F48"/>
    <w:rsid w:val="42AF3A89"/>
    <w:rsid w:val="54B73F57"/>
    <w:rsid w:val="5FFB7E65"/>
    <w:rsid w:val="62152612"/>
    <w:rsid w:val="635A259E"/>
    <w:rsid w:val="7B302F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27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E2273"/>
    <w:pPr>
      <w:tabs>
        <w:tab w:val="left" w:pos="7020"/>
      </w:tabs>
      <w:spacing w:line="600" w:lineRule="exact"/>
      <w:ind w:firstLineChars="200" w:firstLine="600"/>
    </w:pPr>
    <w:rPr>
      <w:rFonts w:ascii="仿宋_GB2312" w:eastAsia="仿宋_GB2312" w:hAnsi="Times New Roman" w:cs="Times New Roman"/>
      <w:sz w:val="30"/>
      <w:szCs w:val="24"/>
    </w:rPr>
  </w:style>
  <w:style w:type="character" w:styleId="a4">
    <w:name w:val="Hyperlink"/>
    <w:basedOn w:val="a0"/>
    <w:qFormat/>
    <w:rsid w:val="003E2273"/>
    <w:rPr>
      <w:color w:val="0000FF"/>
      <w:u w:val="single"/>
    </w:rPr>
  </w:style>
  <w:style w:type="paragraph" w:styleId="a5">
    <w:name w:val="header"/>
    <w:basedOn w:val="a"/>
    <w:link w:val="Char"/>
    <w:rsid w:val="00871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7183C"/>
    <w:rPr>
      <w:rFonts w:asciiTheme="minorHAnsi" w:eastAsiaTheme="minorEastAsia" w:hAnsiTheme="minorHAnsi" w:cstheme="minorBidi"/>
      <w:kern w:val="2"/>
      <w:sz w:val="18"/>
      <w:szCs w:val="18"/>
    </w:rPr>
  </w:style>
  <w:style w:type="paragraph" w:styleId="a6">
    <w:name w:val="footer"/>
    <w:basedOn w:val="a"/>
    <w:link w:val="Char0"/>
    <w:rsid w:val="0087183C"/>
    <w:pPr>
      <w:tabs>
        <w:tab w:val="center" w:pos="4153"/>
        <w:tab w:val="right" w:pos="8306"/>
      </w:tabs>
      <w:snapToGrid w:val="0"/>
      <w:jc w:val="left"/>
    </w:pPr>
    <w:rPr>
      <w:sz w:val="18"/>
      <w:szCs w:val="18"/>
    </w:rPr>
  </w:style>
  <w:style w:type="character" w:customStyle="1" w:styleId="Char0">
    <w:name w:val="页脚 Char"/>
    <w:basedOn w:val="a0"/>
    <w:link w:val="a6"/>
    <w:rsid w:val="0087183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1744</Words>
  <Characters>1055</Characters>
  <Application>Microsoft Office Word</Application>
  <DocSecurity>0</DocSecurity>
  <Lines>8</Lines>
  <Paragraphs>5</Paragraphs>
  <ScaleCrop>false</ScaleCrop>
  <Company>Hewlett-Packard Company</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xinwang2</dc:creator>
  <cp:lastModifiedBy>马青青(拟稿)</cp:lastModifiedBy>
  <cp:revision>2</cp:revision>
  <cp:lastPrinted>2022-08-01T08:26:00Z</cp:lastPrinted>
  <dcterms:created xsi:type="dcterms:W3CDTF">2022-08-04T01:26:00Z</dcterms:created>
  <dcterms:modified xsi:type="dcterms:W3CDTF">2022-08-04T01:26:00Z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8E9E52A11579403BBC40CF9AA5064831</vt:lpwstr>
  </property>
</Properties>
</file>